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B2" w:rsidRPr="00A845B1" w:rsidRDefault="001765B2" w:rsidP="001765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45B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26B68">
        <w:rPr>
          <w:rFonts w:ascii="Times New Roman" w:hAnsi="Times New Roman" w:cs="Times New Roman"/>
          <w:b/>
          <w:sz w:val="28"/>
          <w:szCs w:val="28"/>
        </w:rPr>
        <w:t>4 апреля</w:t>
      </w:r>
      <w:bookmarkStart w:id="0" w:name="_GoBack"/>
      <w:bookmarkEnd w:id="0"/>
    </w:p>
    <w:p w:rsidR="001765B2" w:rsidRPr="00CA5F32" w:rsidRDefault="001765B2" w:rsidP="00176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F32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>
        <w:rPr>
          <w:rFonts w:ascii="Times New Roman" w:hAnsi="Times New Roman" w:cs="Times New Roman"/>
          <w:sz w:val="28"/>
          <w:szCs w:val="28"/>
        </w:rPr>
        <w:t>МЛ</w:t>
      </w:r>
    </w:p>
    <w:p w:rsidR="001765B2" w:rsidRPr="00CA5F32" w:rsidRDefault="001765B2" w:rsidP="00176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F32">
        <w:rPr>
          <w:rFonts w:ascii="Times New Roman" w:hAnsi="Times New Roman" w:cs="Times New Roman"/>
          <w:sz w:val="28"/>
          <w:szCs w:val="28"/>
        </w:rPr>
        <w:t xml:space="preserve">Курс:     1            Группа </w:t>
      </w:r>
      <w:r>
        <w:rPr>
          <w:rFonts w:ascii="Times New Roman" w:hAnsi="Times New Roman" w:cs="Times New Roman"/>
          <w:sz w:val="28"/>
          <w:szCs w:val="28"/>
        </w:rPr>
        <w:t>МЛ</w:t>
      </w:r>
      <w:r w:rsidRPr="00CA5F32">
        <w:rPr>
          <w:rFonts w:ascii="Times New Roman" w:hAnsi="Times New Roman" w:cs="Times New Roman"/>
          <w:sz w:val="28"/>
          <w:szCs w:val="28"/>
        </w:rPr>
        <w:t>-199</w:t>
      </w:r>
    </w:p>
    <w:p w:rsidR="001765B2" w:rsidRPr="00CA5F32" w:rsidRDefault="001765B2" w:rsidP="00176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F32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ОКЖД</w:t>
      </w:r>
    </w:p>
    <w:p w:rsidR="001765B2" w:rsidRPr="00CA5F32" w:rsidRDefault="001765B2" w:rsidP="001765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F32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CA5F32">
        <w:rPr>
          <w:rFonts w:ascii="Times New Roman" w:hAnsi="Times New Roman" w:cs="Times New Roman"/>
          <w:sz w:val="28"/>
          <w:szCs w:val="28"/>
        </w:rPr>
        <w:t>Галимзянова</w:t>
      </w:r>
      <w:proofErr w:type="spellEnd"/>
      <w:r w:rsidRPr="00CA5F32">
        <w:rPr>
          <w:rFonts w:ascii="Times New Roman" w:hAnsi="Times New Roman" w:cs="Times New Roman"/>
          <w:sz w:val="28"/>
          <w:szCs w:val="28"/>
        </w:rPr>
        <w:t xml:space="preserve"> Э.Х</w:t>
      </w:r>
    </w:p>
    <w:p w:rsidR="006108D2" w:rsidRDefault="006108D2"/>
    <w:p w:rsidR="001765B2" w:rsidRPr="001765B2" w:rsidRDefault="001765B2" w:rsidP="001765B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765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Назначение и </w:t>
      </w:r>
      <w:proofErr w:type="spellStart"/>
      <w:r w:rsidRPr="001765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основые</w:t>
      </w:r>
      <w:proofErr w:type="spellEnd"/>
      <w:r w:rsidRPr="001765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типы вагонов.</w:t>
      </w:r>
    </w:p>
    <w:p w:rsidR="001765B2" w:rsidRPr="001765B2" w:rsidRDefault="001765B2" w:rsidP="001765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Вагоном</w:t>
      </w: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единицу подвижного состава, предназначенную для перевозки пассажиров или грузов. В зависимости от назначения вагоны объединены в пассажирские и грузовые парки.</w:t>
      </w:r>
    </w:p>
    <w:p w:rsidR="001765B2" w:rsidRPr="001765B2" w:rsidRDefault="001765B2" w:rsidP="001765B2">
      <w:pPr>
        <w:spacing w:after="0" w:line="360" w:lineRule="auto"/>
        <w:ind w:firstLine="709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1765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Пассажирский парк</w:t>
      </w: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вагоны для перевозки пассажиров, а также вагоны-рестораны, почтовые, багажные и специального назначения (служебные, путеизмерительные, вагоны-лаборатории, вагоны-клубы и др.). Пассажирские вагоны оборудованы устройствами отопления, водоснабжения, вентиляции, освещения и санузлами</w:t>
      </w:r>
      <w:r w:rsidRPr="001765B2">
        <w:rPr>
          <w:rFonts w:ascii="&amp;quot" w:eastAsia="Times New Roman" w:hAnsi="&amp;quot" w:cs="Times New Roman"/>
          <w:sz w:val="20"/>
          <w:szCs w:val="20"/>
          <w:lang w:eastAsia="ru-RU"/>
        </w:rPr>
        <w:t>.</w:t>
      </w:r>
    </w:p>
    <w:p w:rsidR="001765B2" w:rsidRPr="001765B2" w:rsidRDefault="001765B2" w:rsidP="001765B2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1765B2" w:rsidRPr="001765B2" w:rsidRDefault="001765B2" w:rsidP="001765B2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sz w:val="24"/>
          <w:szCs w:val="24"/>
          <w:lang w:eastAsia="ru-RU"/>
        </w:rPr>
        <w:drawing>
          <wp:inline distT="0" distB="0" distL="0" distR="0">
            <wp:extent cx="1793875" cy="1076325"/>
            <wp:effectExtent l="0" t="0" r="0" b="9525"/>
            <wp:docPr id="9" name="Рисунок 9" descr="hello_html_m1a93b6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a93b6c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5B2" w:rsidRPr="001765B2" w:rsidRDefault="001765B2" w:rsidP="001765B2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1765B2">
        <w:rPr>
          <w:rFonts w:ascii="&amp;quot" w:eastAsia="Times New Roman" w:hAnsi="&amp;quot" w:cs="Times New Roman"/>
          <w:sz w:val="20"/>
          <w:szCs w:val="20"/>
          <w:lang w:eastAsia="ru-RU"/>
        </w:rPr>
        <w:t>Рисунок 53 – Пассажирский вагон общего назначения</w:t>
      </w:r>
    </w:p>
    <w:p w:rsidR="001765B2" w:rsidRPr="001765B2" w:rsidRDefault="001765B2" w:rsidP="001765B2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1765B2" w:rsidRPr="001765B2" w:rsidRDefault="001765B2" w:rsidP="001765B2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sz w:val="24"/>
          <w:szCs w:val="24"/>
          <w:lang w:eastAsia="ru-RU"/>
        </w:rPr>
        <w:drawing>
          <wp:inline distT="0" distB="0" distL="0" distR="0">
            <wp:extent cx="2060575" cy="1475740"/>
            <wp:effectExtent l="0" t="0" r="0" b="0"/>
            <wp:docPr id="8" name="Рисунок 8" descr="hello_html_1508c6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508c69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5B2" w:rsidRPr="001765B2" w:rsidRDefault="001765B2" w:rsidP="001765B2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1765B2">
        <w:rPr>
          <w:rFonts w:ascii="&amp;quot" w:eastAsia="Times New Roman" w:hAnsi="&amp;quot" w:cs="Times New Roman"/>
          <w:sz w:val="20"/>
          <w:szCs w:val="20"/>
          <w:lang w:eastAsia="ru-RU"/>
        </w:rPr>
        <w:t>Рисунок 54 – Почтово-багажный вагон</w:t>
      </w:r>
    </w:p>
    <w:p w:rsidR="001765B2" w:rsidRPr="001765B2" w:rsidRDefault="001765B2" w:rsidP="001765B2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1765B2" w:rsidRPr="001765B2" w:rsidRDefault="001765B2" w:rsidP="001765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Грузовой парк</w:t>
      </w: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крытые вагоны, полувагоны, платформы, цистерны, изотермические и вагоны специального назначения (транспортеры, передвижные мастерские, контрольно-весовые платформы, а также другие вагоны, приспособленные для технических и бытовых нужд </w:t>
      </w: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железных дорог), которые в зависимости от перевозимых грузов отличаются устройством кузова.</w:t>
      </w:r>
    </w:p>
    <w:p w:rsidR="001765B2" w:rsidRPr="001765B2" w:rsidRDefault="001765B2" w:rsidP="001765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Крытые</w:t>
      </w: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грузовые вагоны предназначены для перевозки тарно-упаковочных, высокоценных грузов, зерна и других сыпучих грузов, требующих защиты от атмосферных осадков. Они имеют крытый кузов, оборудованный люками и задвижными дверями, обеспечивающими погрузку, выгрузку грузов, вентиляцию и очистку вагонов.</w:t>
      </w:r>
    </w:p>
    <w:p w:rsidR="001765B2" w:rsidRPr="001765B2" w:rsidRDefault="001765B2" w:rsidP="001765B2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1765B2" w:rsidRPr="001765B2" w:rsidRDefault="001765B2" w:rsidP="001765B2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sz w:val="24"/>
          <w:szCs w:val="24"/>
          <w:lang w:eastAsia="ru-RU"/>
        </w:rPr>
        <w:drawing>
          <wp:inline distT="0" distB="0" distL="0" distR="0">
            <wp:extent cx="3455035" cy="1064895"/>
            <wp:effectExtent l="0" t="0" r="0" b="1905"/>
            <wp:docPr id="7" name="Рисунок 7" descr="hello_html_m490fd9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90fd9a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3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5B2" w:rsidRPr="001765B2" w:rsidRDefault="001765B2" w:rsidP="001765B2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1765B2">
        <w:rPr>
          <w:rFonts w:ascii="&amp;quot" w:eastAsia="Times New Roman" w:hAnsi="&amp;quot" w:cs="Times New Roman"/>
          <w:sz w:val="20"/>
          <w:szCs w:val="20"/>
          <w:lang w:eastAsia="ru-RU"/>
        </w:rPr>
        <w:t>Рисунок 55 – Крытый вагон</w:t>
      </w:r>
    </w:p>
    <w:p w:rsidR="001765B2" w:rsidRPr="001765B2" w:rsidRDefault="001765B2" w:rsidP="001765B2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1765B2" w:rsidRPr="001765B2" w:rsidRDefault="001765B2" w:rsidP="001765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6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Изотермические</w:t>
      </w: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вагоны служат летом для перевозки скоропортящихся грузов (мяса, рыбы, молока, фруктов и т.п.), а зимой – грузов, боящихся замерзания (овощей, фруктов, молока, минеральных вод). </w:t>
      </w:r>
      <w:proofErr w:type="gramEnd"/>
    </w:p>
    <w:p w:rsidR="001765B2" w:rsidRPr="001765B2" w:rsidRDefault="001765B2" w:rsidP="001765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5B2" w:rsidRPr="001765B2" w:rsidRDefault="001765B2" w:rsidP="001765B2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sz w:val="24"/>
          <w:szCs w:val="24"/>
          <w:lang w:eastAsia="ru-RU"/>
        </w:rPr>
        <w:drawing>
          <wp:inline distT="0" distB="0" distL="0" distR="0">
            <wp:extent cx="3790950" cy="1325245"/>
            <wp:effectExtent l="0" t="0" r="0" b="8255"/>
            <wp:docPr id="6" name="Рисунок 6" descr="hello_html_m48173f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8173fe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5B2" w:rsidRPr="001765B2" w:rsidRDefault="001765B2" w:rsidP="001765B2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1765B2">
        <w:rPr>
          <w:rFonts w:ascii="&amp;quot" w:eastAsia="Times New Roman" w:hAnsi="&amp;quot" w:cs="Times New Roman"/>
          <w:sz w:val="20"/>
          <w:szCs w:val="20"/>
          <w:lang w:eastAsia="ru-RU"/>
        </w:rPr>
        <w:t>Рисунок 56 – Изотермический вагон</w:t>
      </w:r>
    </w:p>
    <w:p w:rsidR="001765B2" w:rsidRPr="001765B2" w:rsidRDefault="001765B2" w:rsidP="001765B2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1765B2" w:rsidRPr="001765B2" w:rsidRDefault="001765B2" w:rsidP="001765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Полувагоны</w:t>
      </w: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предназначены для перевозки массовых навалочных грузов – угля, руды, кокса, флюсов, а также длинномерных грузов. Полувагоны имеют открытый кузов, обеспечивающий удобство погрузки и выгрузки, а в полу – люк для разгрузки сыпучих материалов; поэтому их называют саморазгружающимися.</w:t>
      </w:r>
    </w:p>
    <w:p w:rsidR="001765B2" w:rsidRPr="001765B2" w:rsidRDefault="001765B2" w:rsidP="001765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5B2" w:rsidRPr="001765B2" w:rsidRDefault="001765B2" w:rsidP="001765B2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39645" cy="1146175"/>
            <wp:effectExtent l="0" t="0" r="8255" b="0"/>
            <wp:docPr id="5" name="Рисунок 5" descr="hello_html_2ed854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ed8548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5B2" w:rsidRPr="001765B2" w:rsidRDefault="001765B2" w:rsidP="001765B2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1765B2">
        <w:rPr>
          <w:rFonts w:ascii="&amp;quot" w:eastAsia="Times New Roman" w:hAnsi="&amp;quot" w:cs="Times New Roman"/>
          <w:sz w:val="20"/>
          <w:szCs w:val="20"/>
          <w:lang w:eastAsia="ru-RU"/>
        </w:rPr>
        <w:t>Рисунок 57– Полувагон</w:t>
      </w:r>
    </w:p>
    <w:p w:rsidR="001765B2" w:rsidRPr="001765B2" w:rsidRDefault="001765B2" w:rsidP="001765B2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1765B2" w:rsidRPr="001765B2" w:rsidRDefault="001765B2" w:rsidP="001765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Цистерны</w:t>
      </w: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собой грузовой вагон, кузовом которого является цилиндрический котел, прочно прикрепленный к раме. Цистерны служат для перевозки жидких и газообразных грузов. Для налива груза котел цистерны оборудован колпаком с крышкой, а для слива (разгрузки) – сливным прибором. В зависимости от перевозимого груза цистерны бывают нефтяные, бензиновые, спиртовые, кислотные, молочные, газовые и пр.</w:t>
      </w:r>
    </w:p>
    <w:p w:rsidR="001765B2" w:rsidRPr="001765B2" w:rsidRDefault="001765B2" w:rsidP="001765B2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1765B2" w:rsidRPr="001765B2" w:rsidRDefault="001765B2" w:rsidP="001765B2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sz w:val="24"/>
          <w:szCs w:val="24"/>
          <w:lang w:eastAsia="ru-RU"/>
        </w:rPr>
        <w:drawing>
          <wp:inline distT="0" distB="0" distL="0" distR="0">
            <wp:extent cx="2407285" cy="1342390"/>
            <wp:effectExtent l="0" t="0" r="0" b="0"/>
            <wp:docPr id="4" name="Рисунок 4" descr="hello_html_m3954ce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3954cea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5B2" w:rsidRPr="001765B2" w:rsidRDefault="001765B2" w:rsidP="001765B2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1765B2">
        <w:rPr>
          <w:rFonts w:ascii="&amp;quot" w:eastAsia="Times New Roman" w:hAnsi="&amp;quot" w:cs="Times New Roman"/>
          <w:sz w:val="20"/>
          <w:szCs w:val="20"/>
          <w:lang w:eastAsia="ru-RU"/>
        </w:rPr>
        <w:t>Рисунок 58 –Цистерна</w:t>
      </w:r>
    </w:p>
    <w:p w:rsidR="001765B2" w:rsidRPr="001765B2" w:rsidRDefault="001765B2" w:rsidP="001765B2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1765B2" w:rsidRPr="001765B2" w:rsidRDefault="001765B2" w:rsidP="00176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Думпкары </w:t>
      </w: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6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хопперы</w:t>
      </w: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саморазгружающиеся металлические вагоны – служат для перевозки руды и строительных материалов на короткие расстояния. При разгрузке пневматический механизм наклоняет их кузов в одну из сторон</w:t>
      </w:r>
      <w:proofErr w:type="gramStart"/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>рытые вагоны-хопперы применяют для перевозки цемента, а открытые – балласта (щебеночного и песчаного).</w:t>
      </w:r>
    </w:p>
    <w:p w:rsidR="001765B2" w:rsidRPr="001765B2" w:rsidRDefault="001765B2" w:rsidP="001765B2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1765B2" w:rsidRPr="001765B2" w:rsidRDefault="001765B2" w:rsidP="001765B2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sz w:val="24"/>
          <w:szCs w:val="24"/>
          <w:lang w:eastAsia="ru-RU"/>
        </w:rPr>
        <w:drawing>
          <wp:inline distT="0" distB="0" distL="0" distR="0">
            <wp:extent cx="1869440" cy="1215390"/>
            <wp:effectExtent l="0" t="0" r="0" b="3810"/>
            <wp:docPr id="3" name="Рисунок 3" descr="hello_html_33865c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3865c2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5B2" w:rsidRPr="001765B2" w:rsidRDefault="001765B2" w:rsidP="001765B2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1765B2">
        <w:rPr>
          <w:rFonts w:ascii="&amp;quot" w:eastAsia="Times New Roman" w:hAnsi="&amp;quot" w:cs="Times New Roman"/>
          <w:sz w:val="20"/>
          <w:szCs w:val="20"/>
          <w:lang w:eastAsia="ru-RU"/>
        </w:rPr>
        <w:t>Рисунок 59– Хоппер</w:t>
      </w:r>
    </w:p>
    <w:p w:rsidR="001765B2" w:rsidRPr="001765B2" w:rsidRDefault="001765B2" w:rsidP="001765B2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1765B2" w:rsidRPr="001765B2" w:rsidRDefault="001765B2" w:rsidP="001765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76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платформах</w:t>
      </w: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перевозят длинные и громоздкие грузы, а также различные станки, машины, автомобили и контейнеры. Кузов платформы образуется настилом пола, продольными и поперечными откидными бортами. </w:t>
      </w:r>
    </w:p>
    <w:p w:rsidR="001765B2" w:rsidRPr="001765B2" w:rsidRDefault="001765B2" w:rsidP="001765B2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1765B2" w:rsidRPr="001765B2" w:rsidRDefault="001765B2" w:rsidP="001765B2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sz w:val="24"/>
          <w:szCs w:val="24"/>
          <w:lang w:eastAsia="ru-RU"/>
        </w:rPr>
        <w:drawing>
          <wp:inline distT="0" distB="0" distL="0" distR="0">
            <wp:extent cx="3373755" cy="1238250"/>
            <wp:effectExtent l="0" t="0" r="0" b="0"/>
            <wp:docPr id="2" name="Рисунок 2" descr="hello_html_m6aa0c7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6aa0c7f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5B2" w:rsidRPr="001765B2" w:rsidRDefault="001765B2" w:rsidP="001765B2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1765B2">
        <w:rPr>
          <w:rFonts w:ascii="&amp;quot" w:eastAsia="Times New Roman" w:hAnsi="&amp;quot" w:cs="Times New Roman"/>
          <w:sz w:val="20"/>
          <w:szCs w:val="20"/>
          <w:lang w:eastAsia="ru-RU"/>
        </w:rPr>
        <w:t>Рисунок 60 – Платформа для перевозки контейнеров</w:t>
      </w:r>
    </w:p>
    <w:p w:rsidR="001765B2" w:rsidRPr="001765B2" w:rsidRDefault="001765B2" w:rsidP="001765B2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1765B2" w:rsidRPr="001765B2" w:rsidRDefault="001765B2" w:rsidP="001765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76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транспортерах</w:t>
      </w: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перевозят громоздкие и тяжеловесные грузы до 300 т. Они имеют 6,8 и более осей. Среднюю часть рамы транспортеров располагают, возможно, ниже для облегчения погрузки-выгрузки и размещения громоздких и тяжелых грузов.</w:t>
      </w:r>
    </w:p>
    <w:p w:rsidR="001765B2" w:rsidRPr="001765B2" w:rsidRDefault="001765B2" w:rsidP="001765B2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1765B2" w:rsidRPr="001765B2" w:rsidRDefault="001765B2" w:rsidP="001765B2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sz w:val="24"/>
          <w:szCs w:val="24"/>
          <w:lang w:eastAsia="ru-RU"/>
        </w:rPr>
        <w:drawing>
          <wp:inline distT="0" distB="0" distL="0" distR="0">
            <wp:extent cx="3952875" cy="1400810"/>
            <wp:effectExtent l="0" t="0" r="9525" b="8890"/>
            <wp:docPr id="1" name="Рисунок 1" descr="hello_html_m633c06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633c062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5B2" w:rsidRPr="001765B2" w:rsidRDefault="001765B2" w:rsidP="001765B2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1765B2">
        <w:rPr>
          <w:rFonts w:ascii="&amp;quot" w:eastAsia="Times New Roman" w:hAnsi="&amp;quot" w:cs="Times New Roman"/>
          <w:sz w:val="20"/>
          <w:szCs w:val="20"/>
          <w:lang w:eastAsia="ru-RU"/>
        </w:rPr>
        <w:t xml:space="preserve">Рисунок 61 - </w:t>
      </w:r>
      <w:proofErr w:type="spellStart"/>
      <w:r w:rsidRPr="001765B2">
        <w:rPr>
          <w:rFonts w:ascii="&amp;quot" w:eastAsia="Times New Roman" w:hAnsi="&amp;quot" w:cs="Times New Roman"/>
          <w:sz w:val="20"/>
          <w:szCs w:val="20"/>
          <w:lang w:eastAsia="ru-RU"/>
        </w:rPr>
        <w:t>Дватцатиосный</w:t>
      </w:r>
      <w:proofErr w:type="spellEnd"/>
      <w:r w:rsidRPr="001765B2">
        <w:rPr>
          <w:rFonts w:ascii="&amp;quot" w:eastAsia="Times New Roman" w:hAnsi="&amp;quot" w:cs="Times New Roman"/>
          <w:sz w:val="20"/>
          <w:szCs w:val="20"/>
          <w:lang w:eastAsia="ru-RU"/>
        </w:rPr>
        <w:t xml:space="preserve"> транспортер</w:t>
      </w:r>
    </w:p>
    <w:p w:rsidR="001765B2" w:rsidRPr="001765B2" w:rsidRDefault="001765B2" w:rsidP="001765B2">
      <w:pPr>
        <w:spacing w:after="0" w:line="240" w:lineRule="auto"/>
        <w:jc w:val="center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1765B2" w:rsidRPr="001765B2" w:rsidRDefault="001765B2" w:rsidP="001765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перевозки высоковязких нефтяных продуктов применяют специальные </w:t>
      </w:r>
      <w:r w:rsidRPr="00176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бункерные вагоны</w:t>
      </w: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рубашками для подогрева груза паром при разгрузке.</w:t>
      </w:r>
    </w:p>
    <w:p w:rsidR="001765B2" w:rsidRPr="001765B2" w:rsidRDefault="001765B2" w:rsidP="001765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Вагоны специального назначения</w:t>
      </w: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контрольные платформы для проверки вагонных весов, вагоны-мастерские, снегоочистители и другие вагоны для технических нужд железных дорог.</w:t>
      </w:r>
    </w:p>
    <w:p w:rsidR="001765B2" w:rsidRPr="001765B2" w:rsidRDefault="001765B2" w:rsidP="001765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вагон имеет ходовую часть, раму, кузов, ударно-тяговые приборы и тормоза.</w:t>
      </w:r>
    </w:p>
    <w:p w:rsidR="001765B2" w:rsidRPr="001765B2" w:rsidRDefault="001765B2" w:rsidP="001765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Ходовая часть</w:t>
      </w: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безопасное передвижение вагона по рельсовому пути с необходимой плавностью и наименьшим сопротивлением движению.</w:t>
      </w:r>
    </w:p>
    <w:p w:rsidR="001765B2" w:rsidRPr="001765B2" w:rsidRDefault="001765B2" w:rsidP="001765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Ходовые части состоят из двухосных и четырехосных тележек. Тележки обеспечивают свободное движение длинных вагонов по кривым участкам пути малого радиуса и плавность хода при уменьшении сопротивления движению.</w:t>
      </w:r>
    </w:p>
    <w:p w:rsidR="001765B2" w:rsidRPr="001765B2" w:rsidRDefault="001765B2" w:rsidP="001765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Рама</w:t>
      </w: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вагона состоит из системы жестко соединенных между собой стальных продольных и поперечных балок. На раме монтируют все основные части вагона (кузов, ударно-тяговые приборы, части автоматического и ручного тормоза, буксовые лапы и детали рессорного подвешивания) и она обеспечивает необходимую связь между ними.</w:t>
      </w:r>
    </w:p>
    <w:p w:rsidR="001765B2" w:rsidRPr="001765B2" w:rsidRDefault="001765B2" w:rsidP="001765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Кузов вагона</w:t>
      </w: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крытая или открытая часть вагона, расположенная над рамой и служащая помещением для грузов или пассажиров. Кузов вагона укреплен на раме или составляет с ней одно целое.</w:t>
      </w:r>
    </w:p>
    <w:p w:rsidR="001765B2" w:rsidRPr="001765B2" w:rsidRDefault="001765B2" w:rsidP="001765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Ударно-тяговые приборы</w:t>
      </w: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служат для сцепления вагонов между собой и локомотивом, удерживания их на определенном расстоянии друг от друга, а также для передачи силы тяги </w:t>
      </w:r>
      <w:proofErr w:type="gramStart"/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локомотивы</w:t>
      </w:r>
      <w:proofErr w:type="gramEnd"/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вагонам и смягчения ударов, возникающих при сцеплении и </w:t>
      </w:r>
      <w:proofErr w:type="spellStart"/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набегании</w:t>
      </w:r>
      <w:proofErr w:type="spellEnd"/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вагонов в поезде.</w:t>
      </w:r>
    </w:p>
    <w:p w:rsidR="001765B2" w:rsidRPr="001765B2" w:rsidRDefault="001765B2" w:rsidP="001765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Тормоз</w:t>
      </w: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устройство, которым создается искусственное сопротивление движению, необходимое для остановки поезда или регулирования его скорости. Вагоны грузового и пассажирского парков оборудованы автоматическими тормозными приборами, а часть вагонов – дополнительно ручными тормозами.</w:t>
      </w:r>
    </w:p>
    <w:p w:rsidR="001765B2" w:rsidRPr="001765B2" w:rsidRDefault="001765B2" w:rsidP="001765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вагон, будь то пассажирский или грузовой имеет технический паспорт, на весь срок эксплуатации. В этом паспорте прописывают все технические характеристики вагона, сроки и даты выполнения плановых ремонтов, реконструкции, модернизации и описывают состояние самого вагона и его оборудования. </w:t>
      </w:r>
    </w:p>
    <w:p w:rsidR="001765B2" w:rsidRPr="001765B2" w:rsidRDefault="001765B2" w:rsidP="001765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Инвентарный парк грузовых вагонов, находящихся в распоряжении дорог, делится </w:t>
      </w:r>
      <w:proofErr w:type="gramStart"/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5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рабочий</w:t>
      </w: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765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нерабочий</w:t>
      </w: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Рабочий парк состоит из исправных вагонов, находящихся в поездах, на станциях, под погрузкой и выгрузкой и т.д., т.е. участвующий непосредственно в перевозочном процессе. К нерабочему парку относятся вагоны, оставленные в резерве МТК, неисправные, находящиеся в различных видах ремонта, проходящие испытания, и вагоны, находящиеся в других специальных формированиях.</w:t>
      </w:r>
    </w:p>
    <w:p w:rsidR="001765B2" w:rsidRPr="001765B2" w:rsidRDefault="001765B2" w:rsidP="001765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Парк пассажирских вагонов делится </w:t>
      </w:r>
      <w:proofErr w:type="gramStart"/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и нерабочий. Вагоны пассажирского парка либо постоянно обращаются в пределах дороги (местное и пригородное сообщение), либо после каждого рейса вновь возвращаются на дорогу, к которой они приписаны (дальнее сообщение). Инициалы дороги приписки наносят на кузовах и боковых балках пассажирского вагона рядом с его номером.</w:t>
      </w:r>
    </w:p>
    <w:p w:rsidR="001765B2" w:rsidRPr="001765B2" w:rsidRDefault="001765B2" w:rsidP="005C7B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Грузовые вагоны обращаются по всей сети железных дорог независимо от места приписки. Инициалы дорог на них не наносят.</w:t>
      </w:r>
    </w:p>
    <w:p w:rsidR="001765B2" w:rsidRPr="001765B2" w:rsidRDefault="001765B2" w:rsidP="005C7B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вагона в поездах перед отправлением со станции и перед подачей под погрузку должны быть предъявлены дежурным по станции к осмотру. Выявленные у вагонов неисправности должны быть устранены без отцепки; при невозможности устранения своими силами такие вагоны отцепляют от поездов.</w:t>
      </w:r>
    </w:p>
    <w:p w:rsidR="001765B2" w:rsidRPr="001765B2" w:rsidRDefault="001765B2" w:rsidP="005C7B6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каждый неисправный вагон дежурному по станции выдается уведомление формы ВУ-23, а на поврежденные вагоны при маневрах и роспуске с горки, кроме того, составляется акт формы ВУ-25.</w:t>
      </w:r>
    </w:p>
    <w:p w:rsidR="001765B2" w:rsidRPr="001765B2" w:rsidRDefault="001765B2" w:rsidP="005C7B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Нумерация вагонов</w:t>
      </w:r>
    </w:p>
    <w:p w:rsidR="001765B2" w:rsidRPr="001765B2" w:rsidRDefault="001765B2" w:rsidP="005C7B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эксплуатируемые на территории страны вагоны имеют определенную государственную регистрацию, номер, знаки и надписи строгого регламента. Нумерация грузовых вагонов выстроена по определенному образцу из восьми цифр.</w:t>
      </w:r>
    </w:p>
    <w:p w:rsidR="001765B2" w:rsidRPr="001765B2" w:rsidRDefault="001765B2" w:rsidP="005C7B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Первая цифра</w:t>
      </w: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</w:t>
      </w:r>
      <w:r w:rsidRPr="001765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род вагона</w:t>
      </w: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65B2" w:rsidRPr="001765B2" w:rsidRDefault="001765B2" w:rsidP="005C7B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пассажирские;</w:t>
      </w:r>
    </w:p>
    <w:p w:rsidR="001765B2" w:rsidRPr="001765B2" w:rsidRDefault="001765B2" w:rsidP="005C7B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локомотивы, путевые машины, краны и другие механизмы; </w:t>
      </w:r>
    </w:p>
    <w:p w:rsidR="001765B2" w:rsidRPr="001765B2" w:rsidRDefault="001765B2" w:rsidP="005C7B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крытый;</w:t>
      </w:r>
    </w:p>
    <w:p w:rsidR="001765B2" w:rsidRPr="001765B2" w:rsidRDefault="001765B2" w:rsidP="005C7B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3 - транспортеры, </w:t>
      </w:r>
      <w:proofErr w:type="spellStart"/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шестиосные</w:t>
      </w:r>
      <w:proofErr w:type="spellEnd"/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вагоны, четырехосные </w:t>
      </w:r>
      <w:proofErr w:type="gramStart"/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хоппер-дозаторы</w:t>
      </w:r>
      <w:proofErr w:type="gramEnd"/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думпкары;</w:t>
      </w:r>
    </w:p>
    <w:p w:rsidR="001765B2" w:rsidRPr="001765B2" w:rsidRDefault="001765B2" w:rsidP="005C7B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платформа;</w:t>
      </w:r>
    </w:p>
    <w:p w:rsidR="001765B2" w:rsidRPr="001765B2" w:rsidRDefault="001765B2" w:rsidP="005C7B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>5 - вагоны, находящиеся в собственности предприятий других ведомств;</w:t>
      </w:r>
    </w:p>
    <w:p w:rsidR="001765B2" w:rsidRPr="001765B2" w:rsidRDefault="001765B2" w:rsidP="005C7B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 – полувагон;</w:t>
      </w:r>
    </w:p>
    <w:p w:rsidR="001765B2" w:rsidRPr="001765B2" w:rsidRDefault="001765B2" w:rsidP="005C7B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>7 – цистерна;</w:t>
      </w:r>
    </w:p>
    <w:p w:rsidR="001765B2" w:rsidRPr="001765B2" w:rsidRDefault="001765B2" w:rsidP="005C7B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>8 – изотермический;</w:t>
      </w:r>
    </w:p>
    <w:p w:rsidR="001765B2" w:rsidRPr="001765B2" w:rsidRDefault="001765B2" w:rsidP="005C7B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и 3 – прочий. </w:t>
      </w:r>
    </w:p>
    <w:p w:rsidR="001765B2" w:rsidRPr="001765B2" w:rsidRDefault="001765B2" w:rsidP="005C7B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Второй цифрой</w:t>
      </w: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обозначается </w:t>
      </w:r>
      <w:r w:rsidRPr="001765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количество осей</w:t>
      </w: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вагона:</w:t>
      </w:r>
    </w:p>
    <w:p w:rsidR="001765B2" w:rsidRPr="001765B2" w:rsidRDefault="001765B2" w:rsidP="005C7B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>0 или 1 – две оси;</w:t>
      </w:r>
    </w:p>
    <w:p w:rsidR="001765B2" w:rsidRPr="001765B2" w:rsidRDefault="001765B2" w:rsidP="005C7B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>2, 3, 4, 5, 6 или 7 – четыре оси;</w:t>
      </w:r>
    </w:p>
    <w:p w:rsidR="001765B2" w:rsidRPr="001765B2" w:rsidRDefault="001765B2" w:rsidP="005C7B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>8 – шесть осей;</w:t>
      </w:r>
    </w:p>
    <w:p w:rsidR="001765B2" w:rsidRPr="001765B2" w:rsidRDefault="001765B2" w:rsidP="005C7B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>9 – восемь и более осей.</w:t>
      </w:r>
    </w:p>
    <w:p w:rsidR="001765B2" w:rsidRPr="001765B2" w:rsidRDefault="001765B2" w:rsidP="005C7B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Третья, четвертая, пятая и шестая цифры</w:t>
      </w: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обозначают порядковый номер вагона</w:t>
      </w:r>
    </w:p>
    <w:p w:rsidR="001765B2" w:rsidRPr="001765B2" w:rsidRDefault="001765B2" w:rsidP="005C7B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Седьмая цифра</w:t>
      </w: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обозначает наличие или отсутствие сквозной площадки. </w:t>
      </w:r>
    </w:p>
    <w:p w:rsidR="001765B2" w:rsidRPr="001765B2" w:rsidRDefault="001765B2" w:rsidP="005C7B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Восьмая цифра</w:t>
      </w:r>
      <w:r w:rsidRPr="0017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контрольная цифра. </w:t>
      </w:r>
    </w:p>
    <w:p w:rsidR="001765B2" w:rsidRDefault="001765B2" w:rsidP="001765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самоконтроля</w:t>
      </w:r>
    </w:p>
    <w:p w:rsidR="005C7B6F" w:rsidRPr="005C7B6F" w:rsidRDefault="005C7B6F" w:rsidP="005C7B6F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5C7B6F">
        <w:rPr>
          <w:sz w:val="28"/>
          <w:szCs w:val="28"/>
        </w:rPr>
        <w:t>Для чего предназначены вагоны?</w:t>
      </w:r>
    </w:p>
    <w:p w:rsidR="005C7B6F" w:rsidRPr="005C7B6F" w:rsidRDefault="005C7B6F" w:rsidP="005C7B6F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5C7B6F">
        <w:rPr>
          <w:sz w:val="28"/>
          <w:szCs w:val="28"/>
        </w:rPr>
        <w:t>Классификация вагонов</w:t>
      </w:r>
    </w:p>
    <w:p w:rsidR="005C7B6F" w:rsidRPr="005C7B6F" w:rsidRDefault="005C7B6F" w:rsidP="005C7B6F">
      <w:pPr>
        <w:pStyle w:val="a3"/>
        <w:spacing w:before="0" w:beforeAutospacing="0" w:after="0" w:afterAutospacing="0"/>
        <w:rPr>
          <w:sz w:val="28"/>
          <w:szCs w:val="28"/>
        </w:rPr>
      </w:pPr>
      <w:r w:rsidRPr="005C7B6F">
        <w:rPr>
          <w:sz w:val="28"/>
          <w:szCs w:val="28"/>
        </w:rPr>
        <w:t>3</w:t>
      </w:r>
      <w:r w:rsidRPr="005C7B6F">
        <w:rPr>
          <w:sz w:val="28"/>
          <w:szCs w:val="28"/>
        </w:rPr>
        <w:t xml:space="preserve">. Принцип нумерации вагонов. </w:t>
      </w:r>
    </w:p>
    <w:p w:rsidR="005C7B6F" w:rsidRPr="00013453" w:rsidRDefault="005C7B6F" w:rsidP="001765B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1765B2" w:rsidRPr="004167F0" w:rsidRDefault="001765B2" w:rsidP="001765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6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416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прочитать лекцию, написать краткий конспект</w:t>
      </w:r>
      <w:r w:rsidRPr="00416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ответить на контрольные вопросы. Ответы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вопросы </w:t>
      </w:r>
      <w:r w:rsidRPr="004167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отправлять на электронную почту </w:t>
      </w:r>
      <w:hyperlink r:id="rId15" w:history="1">
        <w:r w:rsidRPr="00F618F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enzhe</w:t>
        </w:r>
        <w:r w:rsidRPr="00F618F6">
          <w:rPr>
            <w:rStyle w:val="a4"/>
            <w:rFonts w:ascii="Times New Roman" w:hAnsi="Times New Roman" w:cs="Times New Roman"/>
            <w:b/>
            <w:sz w:val="28"/>
            <w:szCs w:val="28"/>
          </w:rPr>
          <w:t>_58@</w:t>
        </w:r>
        <w:r w:rsidRPr="00F618F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F618F6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618F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 </w:t>
      </w:r>
      <w:r w:rsidR="005C7B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апреля. Просьба друг у друга не списывать буду снижать оценки.</w:t>
      </w:r>
    </w:p>
    <w:p w:rsidR="001765B2" w:rsidRDefault="001765B2"/>
    <w:sectPr w:rsidR="0017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B5A21"/>
    <w:multiLevelType w:val="multilevel"/>
    <w:tmpl w:val="331AE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85"/>
    <w:rsid w:val="001765B2"/>
    <w:rsid w:val="005C7B6F"/>
    <w:rsid w:val="006108D2"/>
    <w:rsid w:val="00B66F85"/>
    <w:rsid w:val="00C2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65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65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enzhe_58@mail.ru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teacher45</dc:creator>
  <cp:keywords/>
  <dc:description/>
  <cp:lastModifiedBy>teacher45</cp:lastModifiedBy>
  <cp:revision>3</cp:revision>
  <dcterms:created xsi:type="dcterms:W3CDTF">2020-04-03T17:49:00Z</dcterms:created>
  <dcterms:modified xsi:type="dcterms:W3CDTF">2020-04-03T18:06:00Z</dcterms:modified>
</cp:coreProperties>
</file>